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A914" w14:textId="77777777" w:rsidR="00AA0CB4" w:rsidRDefault="00AA0CB4" w:rsidP="00AA0CB4">
      <w:r>
        <w:t xml:space="preserve">Лекция 8. Стратегии </w:t>
      </w:r>
      <w:proofErr w:type="gramStart"/>
      <w:r>
        <w:t>диверсификации  Стратегии</w:t>
      </w:r>
      <w:proofErr w:type="gramEnd"/>
      <w:r>
        <w:t xml:space="preserve"> диверсифицированного роста</w:t>
      </w:r>
    </w:p>
    <w:p w14:paraId="04391F63" w14:textId="77777777" w:rsidR="00AA0CB4" w:rsidRDefault="00AA0CB4" w:rsidP="00AA0CB4">
      <w:r>
        <w:t>Эти стратегии реализуются в том случае, когда фирма дальше не может развиваться на данном рынке с данным продуктом в рамках данной отрасли.</w:t>
      </w:r>
    </w:p>
    <w:p w14:paraId="1E75D882" w14:textId="77777777" w:rsidR="00AA0CB4" w:rsidRDefault="00AA0CB4" w:rsidP="00AA0CB4">
      <w:r>
        <w:t></w:t>
      </w:r>
      <w:r>
        <w:tab/>
        <w:t>стратегия центрированной диверсификации базируется на поиске и использовании дополнительных возможностей производства новых продуктов, которые заключены в существующем бизнесе. То есть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фирмы. Такими возможностями, например, могут быть возможности используемой специализированной системы распределения;</w:t>
      </w:r>
    </w:p>
    <w:p w14:paraId="29FFA7E7" w14:textId="77777777" w:rsidR="00AA0CB4" w:rsidRDefault="00AA0CB4" w:rsidP="00AA0CB4">
      <w:r>
        <w:t></w:t>
      </w:r>
      <w:r>
        <w:tab/>
        <w:t>стратегия горизонтальной диверсификации предполагает поиск возможностей роста на существующем рынке за счет новой продукции, требующей новой технологии, отличной от используемой. При данной стратегии фирма должна ориентироваться на производство таких технологически не связанных продуктов, которые бы использовали уже имеющиеся возможности фирмы,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фирмой собственной компетентности в производстве нового продукта;</w:t>
      </w:r>
    </w:p>
    <w:p w14:paraId="4FD916FE" w14:textId="77777777" w:rsidR="00AA0CB4" w:rsidRDefault="00AA0CB4" w:rsidP="00AA0CB4">
      <w:r>
        <w:t></w:t>
      </w:r>
      <w:r>
        <w:tab/>
        <w:t xml:space="preserve">стратегия </w:t>
      </w:r>
      <w:proofErr w:type="spellStart"/>
      <w:r>
        <w:t>конгломеративной</w:t>
      </w:r>
      <w:proofErr w:type="spellEnd"/>
      <w:r>
        <w:t xml:space="preserve"> диверсификации состоит в том, что фирма расширяется за счет производства технологически не связанных с уже производимыми новых продуктов, которые реализуются на новых рынках. Это одна из самых сложных для реализации стратегий развития, так как ее успешное осуществление зависит от многих факторов, в частности от компетентности имеющегося персонала и в особенности менеджеров, сезонности в жизни рынка, наличия необходимых сумм денег и т.п.</w:t>
      </w:r>
    </w:p>
    <w:p w14:paraId="5653F274" w14:textId="77777777" w:rsidR="00AA0CB4" w:rsidRDefault="00AA0CB4" w:rsidP="00AA0CB4">
      <w:r>
        <w:t>Типология конкурентных стратегий Ф. Котлера</w:t>
      </w:r>
    </w:p>
    <w:p w14:paraId="6D89205C" w14:textId="77777777" w:rsidR="00AA0CB4" w:rsidRDefault="00AA0CB4" w:rsidP="00AA0CB4">
      <w:r>
        <w:t>В рамках данной типологии Филипп Котлер классифицирует компании в зависимости от их роли на целевом рынке: лидер, новичок, ведомый или «</w:t>
      </w:r>
      <w:proofErr w:type="spellStart"/>
      <w:r>
        <w:t>нишевик</w:t>
      </w:r>
      <w:proofErr w:type="spellEnd"/>
      <w:r>
        <w:t xml:space="preserve">». Каждому из них мэтр маркетинга предписывает особый стиль поведения на рынке. </w:t>
      </w:r>
    </w:p>
    <w:p w14:paraId="40AB498E" w14:textId="77777777" w:rsidR="00AA0CB4" w:rsidRDefault="00AA0CB4" w:rsidP="00AA0CB4">
      <w:r>
        <w:t xml:space="preserve">Стратегии лидера рынка. Лидер рынка, как правило, является ориентиром для других компаний в вопросах ценообразования, выпуска новых товаров, выхода на новые территории дистрибьюции и интенсивности продвижения. Лидеру рынка никогда нельзя терять бдительности, так как другие компании пытаются оспорить его позицию или нажиться на его слабости. </w:t>
      </w:r>
    </w:p>
    <w:p w14:paraId="0631A83A" w14:textId="77777777" w:rsidR="00AA0CB4" w:rsidRDefault="00AA0CB4" w:rsidP="00AA0CB4">
      <w:r>
        <w:t xml:space="preserve">Чтобы сохранить ведущую позицию, доминирующие компании должны искать пути: </w:t>
      </w:r>
    </w:p>
    <w:p w14:paraId="3A0F722B" w14:textId="77777777" w:rsidR="00AA0CB4" w:rsidRDefault="00AA0CB4" w:rsidP="00AA0CB4">
      <w:r>
        <w:t>•</w:t>
      </w:r>
      <w:r>
        <w:tab/>
        <w:t xml:space="preserve">увеличения общего спроса на рынке; </w:t>
      </w:r>
    </w:p>
    <w:p w14:paraId="7D9B9ED4" w14:textId="77777777" w:rsidR="00AA0CB4" w:rsidRDefault="00AA0CB4" w:rsidP="00AA0CB4">
      <w:r>
        <w:t>•</w:t>
      </w:r>
      <w:r>
        <w:tab/>
        <w:t xml:space="preserve">защиты имеющейся доли на рынке посредством оборонительных и наступательных мероприятий; </w:t>
      </w:r>
    </w:p>
    <w:p w14:paraId="56292898" w14:textId="77777777" w:rsidR="00AA0CB4" w:rsidRDefault="00AA0CB4" w:rsidP="00AA0CB4">
      <w:r>
        <w:t>•</w:t>
      </w:r>
      <w:r>
        <w:tab/>
        <w:t xml:space="preserve">и/или еще большего увеличения доли своего присутствия на рынке, даже если размеры рынка не меняются. </w:t>
      </w:r>
    </w:p>
    <w:p w14:paraId="0407398C" w14:textId="77777777" w:rsidR="00AA0CB4" w:rsidRDefault="00AA0CB4" w:rsidP="00AA0CB4">
      <w:r>
        <w:t xml:space="preserve">Стратегии новичка рынка. В погоне за увеличением своей доли на рынке новички могут атаковать лидеров и других конкурентов. Стратегической целью большинства претендентов на лидерство является увеличение своей доли на рынке. </w:t>
      </w:r>
    </w:p>
    <w:p w14:paraId="243759AC" w14:textId="77777777" w:rsidR="00AA0CB4" w:rsidRDefault="00AA0CB4" w:rsidP="00AA0CB4">
      <w:r>
        <w:t xml:space="preserve">Агрессор может начать атаковать лидера рынка, компании одного с ним размера, которые не справляются со своими задачами или испытывают недостаток финансирования, или мелкие </w:t>
      </w:r>
      <w:r>
        <w:lastRenderedPageBreak/>
        <w:t xml:space="preserve">местные или региональные компании, которые не справляются со своими задачами или испытывают недостаток финансирования. К наступательным стратегиям относятся: </w:t>
      </w:r>
    </w:p>
    <w:p w14:paraId="7A77DC98" w14:textId="77777777" w:rsidR="00AA0CB4" w:rsidRDefault="00AA0CB4" w:rsidP="00AA0CB4">
      <w:r>
        <w:t>•</w:t>
      </w:r>
      <w:r>
        <w:tab/>
        <w:t xml:space="preserve">лобовая атака (направлена скорее на сильные, чем на слабые стороны конкурента и идет сразу по нескольким направлениям); </w:t>
      </w:r>
    </w:p>
    <w:p w14:paraId="1E5F5165" w14:textId="6356AD80" w:rsidR="006F28D4" w:rsidRDefault="00AA0CB4" w:rsidP="00AA0CB4">
      <w:r>
        <w:t>•</w:t>
      </w:r>
      <w:r>
        <w:tab/>
        <w:t>фланговая атака (через выявление наиболее слабых мест конкурента);</w:t>
      </w:r>
    </w:p>
    <w:sectPr w:rsidR="006F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B4"/>
    <w:rsid w:val="006F28D4"/>
    <w:rsid w:val="00AA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4134"/>
  <w15:chartTrackingRefBased/>
  <w15:docId w15:val="{382F500D-5A01-406A-AD10-AC425485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Yerassyl</dc:creator>
  <cp:keywords/>
  <dc:description/>
  <cp:lastModifiedBy>Yerassyl</cp:lastModifiedBy>
  <cp:revision>1</cp:revision>
  <dcterms:created xsi:type="dcterms:W3CDTF">2021-11-02T10:24:00Z</dcterms:created>
  <dcterms:modified xsi:type="dcterms:W3CDTF">2021-11-02T10:25:00Z</dcterms:modified>
</cp:coreProperties>
</file>